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5CBC" w:rsidRPr="00384AB1" w:rsidRDefault="009B5CBC" w:rsidP="00384AB1">
      <w:pPr>
        <w:jc w:val="both"/>
        <w:rPr>
          <w:rFonts w:ascii="Arial" w:eastAsia="Arial" w:hAnsi="Arial" w:cs="Arial"/>
          <w:sz w:val="22"/>
          <w:szCs w:val="22"/>
        </w:rPr>
      </w:pPr>
    </w:p>
    <w:p w:rsidR="00384AB1" w:rsidRPr="00384AB1" w:rsidRDefault="00384AB1" w:rsidP="00384AB1">
      <w:pPr>
        <w:jc w:val="both"/>
        <w:rPr>
          <w:rFonts w:ascii="Arial" w:eastAsia="Arial" w:hAnsi="Arial" w:cs="Arial"/>
          <w:sz w:val="22"/>
          <w:szCs w:val="22"/>
        </w:rPr>
      </w:pPr>
    </w:p>
    <w:p w:rsidR="00384AB1" w:rsidRPr="00384AB1" w:rsidRDefault="00384AB1" w:rsidP="00384AB1">
      <w:pPr>
        <w:jc w:val="both"/>
        <w:rPr>
          <w:rFonts w:ascii="Arial" w:eastAsia="Arial" w:hAnsi="Arial" w:cs="Arial"/>
          <w:sz w:val="22"/>
          <w:szCs w:val="22"/>
        </w:rPr>
      </w:pPr>
    </w:p>
    <w:p w:rsidR="00384AB1" w:rsidRPr="00384AB1" w:rsidRDefault="00384AB1" w:rsidP="00384AB1">
      <w:pPr>
        <w:jc w:val="both"/>
        <w:rPr>
          <w:rFonts w:ascii="Arial" w:eastAsia="Arial" w:hAnsi="Arial" w:cs="Arial"/>
          <w:sz w:val="22"/>
          <w:szCs w:val="22"/>
        </w:rPr>
      </w:pPr>
    </w:p>
    <w:p w:rsidR="00384AB1" w:rsidRPr="00384AB1" w:rsidRDefault="00384AB1" w:rsidP="00384AB1">
      <w:pPr>
        <w:jc w:val="both"/>
        <w:rPr>
          <w:rFonts w:ascii="Arial" w:eastAsia="Arial" w:hAnsi="Arial" w:cs="Arial"/>
          <w:sz w:val="22"/>
          <w:szCs w:val="22"/>
        </w:rPr>
      </w:pPr>
    </w:p>
    <w:p w:rsidR="00384AB1" w:rsidRPr="00384AB1" w:rsidRDefault="00384AB1" w:rsidP="00384AB1">
      <w:pPr>
        <w:jc w:val="both"/>
        <w:rPr>
          <w:rFonts w:ascii="Arial" w:hAnsi="Arial" w:cs="Arial"/>
          <w:b/>
          <w:bCs/>
          <w:sz w:val="22"/>
          <w:szCs w:val="22"/>
        </w:rPr>
      </w:pPr>
      <w:r w:rsidRPr="00384AB1">
        <w:rPr>
          <w:rFonts w:ascii="Arial" w:hAnsi="Arial" w:cs="Arial"/>
          <w:b/>
          <w:bCs/>
          <w:sz w:val="22"/>
          <w:szCs w:val="22"/>
        </w:rPr>
        <w:t>CURSO “ACTUALIZACIÓN EN FISIOTERAPIA EN PEDIATRÍA EN ECUADOR”</w:t>
      </w:r>
    </w:p>
    <w:p w:rsidR="00384AB1" w:rsidRPr="00384AB1" w:rsidRDefault="00384AB1" w:rsidP="00384AB1">
      <w:pPr>
        <w:jc w:val="both"/>
        <w:rPr>
          <w:rFonts w:ascii="Arial" w:hAnsi="Arial" w:cs="Arial"/>
          <w:b/>
          <w:bCs/>
          <w:sz w:val="22"/>
          <w:szCs w:val="22"/>
        </w:rPr>
      </w:pPr>
    </w:p>
    <w:p w:rsidR="00384AB1" w:rsidRPr="00384AB1" w:rsidRDefault="00384AB1" w:rsidP="00384AB1">
      <w:pPr>
        <w:jc w:val="both"/>
        <w:rPr>
          <w:rFonts w:ascii="Arial" w:hAnsi="Arial" w:cs="Arial"/>
          <w:sz w:val="22"/>
          <w:szCs w:val="22"/>
        </w:rPr>
      </w:pPr>
      <w:r w:rsidRPr="00384AB1">
        <w:rPr>
          <w:rFonts w:ascii="Arial" w:hAnsi="Arial" w:cs="Arial"/>
          <w:sz w:val="22"/>
          <w:szCs w:val="22"/>
        </w:rPr>
        <w:t xml:space="preserve">Los días 24,25 y 26 de noviembre se </w:t>
      </w:r>
      <w:r w:rsidRPr="00384AB1">
        <w:rPr>
          <w:rFonts w:ascii="Arial" w:hAnsi="Arial" w:cs="Arial"/>
          <w:sz w:val="22"/>
          <w:szCs w:val="22"/>
        </w:rPr>
        <w:t>celebró</w:t>
      </w:r>
      <w:r w:rsidRPr="00384AB1">
        <w:rPr>
          <w:rFonts w:ascii="Arial" w:hAnsi="Arial" w:cs="Arial"/>
          <w:sz w:val="22"/>
          <w:szCs w:val="22"/>
        </w:rPr>
        <w:t xml:space="preserve"> en Quito (Ecuador) un nuevo curso de “Actualización en Fisioterapia en Pediatría” impartido por Lourdes Macias y </w:t>
      </w:r>
      <w:r w:rsidRPr="00384AB1">
        <w:rPr>
          <w:rFonts w:ascii="Arial" w:hAnsi="Arial" w:cs="Arial"/>
          <w:sz w:val="22"/>
          <w:szCs w:val="22"/>
        </w:rPr>
        <w:t>Joaquín</w:t>
      </w:r>
      <w:r w:rsidRPr="00384AB1">
        <w:rPr>
          <w:rFonts w:ascii="Arial" w:hAnsi="Arial" w:cs="Arial"/>
          <w:sz w:val="22"/>
          <w:szCs w:val="22"/>
        </w:rPr>
        <w:t xml:space="preserve"> Fagoaga, en el que participaron 30 fisioterapeutas ecuatorianos venidos de diferentes ciudades del país. Durante dos días y, a razón de 10 horas diarias, se impartieron diferentes temas sobre el enfoque actual de la fisioterapia pediátrica. Las estrategias más utilizadas y actualizadas en el manejo de los niños con parálisis cerebral, espina bífida y enfermedades neuromusculares son las que centraron estas enseñanzas. </w:t>
      </w:r>
    </w:p>
    <w:p w:rsidR="00384AB1" w:rsidRPr="00384AB1" w:rsidRDefault="00384AB1" w:rsidP="00384AB1">
      <w:pPr>
        <w:jc w:val="both"/>
        <w:rPr>
          <w:rFonts w:ascii="Arial" w:hAnsi="Arial" w:cs="Arial"/>
          <w:sz w:val="22"/>
          <w:szCs w:val="22"/>
        </w:rPr>
      </w:pPr>
      <w:r w:rsidRPr="00384AB1">
        <w:rPr>
          <w:rFonts w:ascii="Arial" w:hAnsi="Arial" w:cs="Arial"/>
          <w:sz w:val="22"/>
          <w:szCs w:val="22"/>
        </w:rPr>
        <w:t xml:space="preserve">El ultimo día se </w:t>
      </w:r>
      <w:r w:rsidRPr="00384AB1">
        <w:rPr>
          <w:rFonts w:ascii="Arial" w:hAnsi="Arial" w:cs="Arial"/>
          <w:sz w:val="22"/>
          <w:szCs w:val="22"/>
        </w:rPr>
        <w:t>realizó</w:t>
      </w:r>
      <w:r w:rsidRPr="00384AB1">
        <w:rPr>
          <w:rFonts w:ascii="Arial" w:hAnsi="Arial" w:cs="Arial"/>
          <w:sz w:val="22"/>
          <w:szCs w:val="22"/>
        </w:rPr>
        <w:t xml:space="preserve"> un taller de 10 horas en el que se </w:t>
      </w:r>
      <w:r w:rsidRPr="00384AB1">
        <w:rPr>
          <w:rFonts w:ascii="Arial" w:hAnsi="Arial" w:cs="Arial"/>
          <w:sz w:val="22"/>
          <w:szCs w:val="22"/>
        </w:rPr>
        <w:t>enseñó</w:t>
      </w:r>
      <w:r w:rsidRPr="00384AB1">
        <w:rPr>
          <w:rFonts w:ascii="Arial" w:hAnsi="Arial" w:cs="Arial"/>
          <w:sz w:val="22"/>
          <w:szCs w:val="22"/>
        </w:rPr>
        <w:t xml:space="preserve"> a los compañeros participantes la confección de ayudas posturales realizadas con yeso como son asientos pélvicos, bipedestadores y mini standing. Para ello vinieron diferentes niños con necesidades de adaptaciones posturales y después de una acurada valoración, se decidía el tipo de adaptación más necesaria para mejorar su control postural. </w:t>
      </w:r>
    </w:p>
    <w:p w:rsidR="00384AB1" w:rsidRPr="00384AB1" w:rsidRDefault="00384AB1" w:rsidP="00384AB1">
      <w:pPr>
        <w:jc w:val="both"/>
        <w:rPr>
          <w:rFonts w:ascii="Arial" w:hAnsi="Arial" w:cs="Arial"/>
          <w:sz w:val="22"/>
          <w:szCs w:val="22"/>
        </w:rPr>
      </w:pPr>
    </w:p>
    <w:p w:rsidR="00384AB1" w:rsidRPr="00384AB1" w:rsidRDefault="00384AB1" w:rsidP="00384AB1">
      <w:pPr>
        <w:jc w:val="both"/>
        <w:rPr>
          <w:rFonts w:ascii="Arial" w:hAnsi="Arial" w:cs="Arial"/>
          <w:sz w:val="22"/>
          <w:szCs w:val="22"/>
        </w:rPr>
      </w:pPr>
    </w:p>
    <w:p w:rsidR="00384AB1" w:rsidRPr="00384AB1" w:rsidRDefault="00384AB1" w:rsidP="00384AB1">
      <w:pPr>
        <w:jc w:val="center"/>
        <w:rPr>
          <w:rFonts w:ascii="Arial" w:hAnsi="Arial" w:cs="Arial"/>
          <w:sz w:val="22"/>
          <w:szCs w:val="22"/>
        </w:rPr>
      </w:pPr>
      <w:r w:rsidRPr="00384AB1">
        <w:rPr>
          <w:rFonts w:ascii="Arial" w:hAnsi="Arial" w:cs="Arial"/>
          <w:noProof/>
          <w:sz w:val="22"/>
          <w:szCs w:val="22"/>
        </w:rPr>
        <w:drawing>
          <wp:inline distT="0" distB="0" distL="0" distR="0" wp14:anchorId="63DCF4F1" wp14:editId="2EADB025">
            <wp:extent cx="2427702" cy="32385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2309" cy="3244646"/>
                    </a:xfrm>
                    <a:prstGeom prst="rect">
                      <a:avLst/>
                    </a:prstGeom>
                    <a:noFill/>
                  </pic:spPr>
                </pic:pic>
              </a:graphicData>
            </a:graphic>
          </wp:inline>
        </w:drawing>
      </w:r>
    </w:p>
    <w:p w:rsidR="00384AB1" w:rsidRPr="00384AB1" w:rsidRDefault="00384AB1" w:rsidP="00384AB1">
      <w:pPr>
        <w:jc w:val="both"/>
        <w:rPr>
          <w:rFonts w:ascii="Arial" w:hAnsi="Arial" w:cs="Arial"/>
          <w:sz w:val="22"/>
          <w:szCs w:val="22"/>
        </w:rPr>
      </w:pPr>
    </w:p>
    <w:p w:rsidR="00384AB1" w:rsidRPr="00384AB1" w:rsidRDefault="00384AB1" w:rsidP="00384AB1">
      <w:pPr>
        <w:jc w:val="both"/>
        <w:rPr>
          <w:rFonts w:ascii="Arial" w:hAnsi="Arial" w:cs="Arial"/>
          <w:sz w:val="22"/>
          <w:szCs w:val="22"/>
        </w:rPr>
      </w:pPr>
      <w:r w:rsidRPr="00384AB1">
        <w:rPr>
          <w:rFonts w:ascii="Arial" w:hAnsi="Arial" w:cs="Arial"/>
          <w:sz w:val="22"/>
          <w:szCs w:val="22"/>
        </w:rPr>
        <w:t>En este país, las familias se tienen que costear, no solamente las terapias, sino también los productos de apoyo, así que las terapias son las que están más a su alcance a nivel económico. Sin embargo, las familias no saben cómo posicionar a sus hijos en casa y básicamente están en el suelo o en la cama. Así que para las familias ver a sus hijos estar bien sentados pudiendo tener las manos libres para jugar e interactuar con los objetos y estando en una postura adecuada sorprendía enormemente a los cuidadores. Al ser adaptaciones que los mismos fisioterapeutas podían realizar con bajo coste se vio como una realidad muy factible para todos los asistentes, ya que además muchos de ellos trabajaban en zonas rurales donde atendían a niños con familias con bajos recursos económicos y así nos decían “podremos dar respuesta a muchos problemas posturales sin necesidad de muchas terapias”.</w:t>
      </w:r>
    </w:p>
    <w:p w:rsidR="00384AB1" w:rsidRDefault="00384AB1" w:rsidP="00384AB1">
      <w:pPr>
        <w:jc w:val="both"/>
        <w:rPr>
          <w:rFonts w:ascii="Arial" w:hAnsi="Arial" w:cs="Arial"/>
          <w:noProof/>
          <w:sz w:val="22"/>
          <w:szCs w:val="22"/>
        </w:rPr>
      </w:pPr>
    </w:p>
    <w:p w:rsidR="00384AB1" w:rsidRDefault="00384AB1" w:rsidP="00384AB1">
      <w:pPr>
        <w:jc w:val="both"/>
        <w:rPr>
          <w:rFonts w:ascii="Arial" w:hAnsi="Arial" w:cs="Arial"/>
          <w:noProof/>
          <w:sz w:val="22"/>
          <w:szCs w:val="22"/>
        </w:rPr>
      </w:pPr>
    </w:p>
    <w:p w:rsidR="00384AB1" w:rsidRDefault="00384AB1" w:rsidP="00384AB1">
      <w:pPr>
        <w:jc w:val="both"/>
        <w:rPr>
          <w:rFonts w:ascii="Arial" w:hAnsi="Arial" w:cs="Arial"/>
          <w:noProof/>
          <w:sz w:val="22"/>
          <w:szCs w:val="22"/>
        </w:rPr>
      </w:pPr>
    </w:p>
    <w:p w:rsidR="00384AB1" w:rsidRDefault="00384AB1" w:rsidP="00384AB1">
      <w:pPr>
        <w:jc w:val="both"/>
        <w:rPr>
          <w:rFonts w:ascii="Arial" w:hAnsi="Arial" w:cs="Arial"/>
          <w:noProof/>
          <w:sz w:val="22"/>
          <w:szCs w:val="22"/>
        </w:rPr>
      </w:pPr>
    </w:p>
    <w:p w:rsidR="00384AB1" w:rsidRDefault="00384AB1" w:rsidP="00384AB1">
      <w:pPr>
        <w:jc w:val="both"/>
        <w:rPr>
          <w:rFonts w:ascii="Arial" w:hAnsi="Arial" w:cs="Arial"/>
          <w:noProof/>
          <w:sz w:val="22"/>
          <w:szCs w:val="22"/>
        </w:rPr>
      </w:pPr>
    </w:p>
    <w:p w:rsidR="00384AB1" w:rsidRDefault="00384AB1" w:rsidP="00384AB1">
      <w:pPr>
        <w:jc w:val="both"/>
        <w:rPr>
          <w:rFonts w:ascii="Arial" w:hAnsi="Arial" w:cs="Arial"/>
          <w:noProof/>
          <w:sz w:val="22"/>
          <w:szCs w:val="22"/>
        </w:rPr>
      </w:pPr>
    </w:p>
    <w:p w:rsidR="00384AB1" w:rsidRPr="00384AB1" w:rsidRDefault="00384AB1" w:rsidP="00384AB1">
      <w:pPr>
        <w:jc w:val="center"/>
        <w:rPr>
          <w:rFonts w:ascii="Arial" w:hAnsi="Arial" w:cs="Arial"/>
          <w:sz w:val="22"/>
          <w:szCs w:val="22"/>
        </w:rPr>
      </w:pPr>
      <w:r w:rsidRPr="00384AB1">
        <w:rPr>
          <w:rFonts w:ascii="Arial" w:hAnsi="Arial" w:cs="Arial"/>
          <w:noProof/>
          <w:sz w:val="22"/>
          <w:szCs w:val="22"/>
        </w:rPr>
        <w:drawing>
          <wp:inline distT="0" distB="0" distL="0" distR="0" wp14:anchorId="584B592D" wp14:editId="5DA8F61A">
            <wp:extent cx="3443396" cy="2581275"/>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8031" cy="2592246"/>
                    </a:xfrm>
                    <a:prstGeom prst="rect">
                      <a:avLst/>
                    </a:prstGeom>
                    <a:noFill/>
                  </pic:spPr>
                </pic:pic>
              </a:graphicData>
            </a:graphic>
          </wp:inline>
        </w:drawing>
      </w:r>
    </w:p>
    <w:p w:rsidR="00384AB1" w:rsidRPr="00384AB1" w:rsidRDefault="00384AB1" w:rsidP="00384AB1">
      <w:pPr>
        <w:jc w:val="both"/>
        <w:rPr>
          <w:rFonts w:ascii="Arial" w:hAnsi="Arial" w:cs="Arial"/>
          <w:sz w:val="22"/>
          <w:szCs w:val="22"/>
        </w:rPr>
      </w:pPr>
    </w:p>
    <w:p w:rsidR="00384AB1" w:rsidRPr="00384AB1" w:rsidRDefault="00384AB1" w:rsidP="00384AB1">
      <w:pPr>
        <w:jc w:val="both"/>
        <w:rPr>
          <w:rFonts w:ascii="Arial" w:hAnsi="Arial" w:cs="Arial"/>
          <w:sz w:val="22"/>
          <w:szCs w:val="22"/>
        </w:rPr>
      </w:pPr>
      <w:r w:rsidRPr="00384AB1">
        <w:rPr>
          <w:rFonts w:ascii="Arial" w:hAnsi="Arial" w:cs="Arial"/>
          <w:sz w:val="22"/>
          <w:szCs w:val="22"/>
        </w:rPr>
        <w:t>Hay que añadir que en el curso particip</w:t>
      </w:r>
      <w:r>
        <w:rPr>
          <w:rFonts w:ascii="Arial" w:hAnsi="Arial" w:cs="Arial"/>
          <w:sz w:val="22"/>
          <w:szCs w:val="22"/>
        </w:rPr>
        <w:t>ó</w:t>
      </w:r>
      <w:r w:rsidRPr="00384AB1">
        <w:rPr>
          <w:rFonts w:ascii="Arial" w:hAnsi="Arial" w:cs="Arial"/>
          <w:sz w:val="22"/>
          <w:szCs w:val="22"/>
        </w:rPr>
        <w:t xml:space="preserve"> un </w:t>
      </w:r>
      <w:r w:rsidRPr="00384AB1">
        <w:rPr>
          <w:rFonts w:ascii="Arial" w:hAnsi="Arial" w:cs="Arial"/>
          <w:sz w:val="22"/>
          <w:szCs w:val="22"/>
        </w:rPr>
        <w:t>médico</w:t>
      </w:r>
      <w:r w:rsidRPr="00384AB1">
        <w:rPr>
          <w:rFonts w:ascii="Arial" w:hAnsi="Arial" w:cs="Arial"/>
          <w:sz w:val="22"/>
          <w:szCs w:val="22"/>
        </w:rPr>
        <w:t xml:space="preserve"> cirujano ortopédico, quien durante al curso y sobre todo al final, manifestó su gran satisfacción por haber conocido a fisioterapeutas empeñados, con ganas de actualizarse y mejorar en su trabajo. Decía “mi trabajo como cirujano ortopédico no tiene sentido si no hay una continuidad después con la fisioterapia, este curso me ha servido para conocer grandes colaboradores y me anima a operar a niños pues sé que tendrán una buena continuidad”.</w:t>
      </w:r>
    </w:p>
    <w:p w:rsidR="00384AB1" w:rsidRDefault="00384AB1" w:rsidP="00384AB1">
      <w:pPr>
        <w:jc w:val="both"/>
        <w:rPr>
          <w:rFonts w:ascii="Arial" w:hAnsi="Arial" w:cs="Arial"/>
          <w:sz w:val="22"/>
          <w:szCs w:val="22"/>
        </w:rPr>
      </w:pPr>
      <w:r w:rsidRPr="00384AB1">
        <w:rPr>
          <w:rFonts w:ascii="Arial" w:hAnsi="Arial" w:cs="Arial"/>
          <w:sz w:val="22"/>
          <w:szCs w:val="22"/>
        </w:rPr>
        <w:t xml:space="preserve">Antes de partir para Barcelona visitamos una escuela especial considerada como orfanato que viven niños cuyas familias no les pueden atender porque viven en zonas rurales con muy bajos recursos. Así que nos invitaron a conocerla y a realizar un asiento moldeado a una niña para mejorar su posicionamiento. </w:t>
      </w:r>
    </w:p>
    <w:p w:rsidR="00384AB1" w:rsidRPr="00384AB1" w:rsidRDefault="00384AB1" w:rsidP="00384AB1">
      <w:pPr>
        <w:jc w:val="both"/>
        <w:rPr>
          <w:rFonts w:ascii="Arial" w:hAnsi="Arial" w:cs="Arial"/>
          <w:sz w:val="22"/>
          <w:szCs w:val="22"/>
        </w:rPr>
      </w:pPr>
    </w:p>
    <w:p w:rsidR="00384AB1" w:rsidRDefault="00384AB1" w:rsidP="00384AB1">
      <w:pPr>
        <w:jc w:val="center"/>
        <w:rPr>
          <w:rFonts w:ascii="Arial" w:hAnsi="Arial" w:cs="Arial"/>
          <w:sz w:val="22"/>
          <w:szCs w:val="22"/>
        </w:rPr>
      </w:pPr>
    </w:p>
    <w:p w:rsidR="00384AB1" w:rsidRPr="00384AB1" w:rsidRDefault="00384AB1" w:rsidP="00384AB1">
      <w:pPr>
        <w:jc w:val="center"/>
        <w:rPr>
          <w:rFonts w:ascii="Arial" w:hAnsi="Arial" w:cs="Arial"/>
          <w:sz w:val="22"/>
          <w:szCs w:val="22"/>
        </w:rPr>
      </w:pPr>
      <w:r w:rsidRPr="00384AB1">
        <w:rPr>
          <w:rFonts w:ascii="Arial" w:hAnsi="Arial" w:cs="Arial"/>
          <w:noProof/>
          <w:sz w:val="22"/>
          <w:szCs w:val="22"/>
        </w:rPr>
        <w:drawing>
          <wp:inline distT="0" distB="0" distL="0" distR="0" wp14:anchorId="35F62CB8" wp14:editId="401E708D">
            <wp:extent cx="1762125" cy="2578735"/>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2125" cy="2578735"/>
                    </a:xfrm>
                    <a:prstGeom prst="rect">
                      <a:avLst/>
                    </a:prstGeom>
                    <a:noFill/>
                  </pic:spPr>
                </pic:pic>
              </a:graphicData>
            </a:graphic>
          </wp:inline>
        </w:drawing>
      </w:r>
    </w:p>
    <w:p w:rsidR="00384AB1" w:rsidRPr="00384AB1" w:rsidRDefault="00384AB1" w:rsidP="00384AB1">
      <w:pPr>
        <w:jc w:val="both"/>
        <w:rPr>
          <w:rFonts w:ascii="Arial" w:hAnsi="Arial" w:cs="Arial"/>
          <w:sz w:val="22"/>
          <w:szCs w:val="22"/>
        </w:rPr>
      </w:pPr>
    </w:p>
    <w:p w:rsidR="00384AB1" w:rsidRPr="00384AB1" w:rsidRDefault="00384AB1" w:rsidP="00384AB1">
      <w:pPr>
        <w:jc w:val="both"/>
        <w:rPr>
          <w:rFonts w:ascii="Arial" w:hAnsi="Arial" w:cs="Arial"/>
          <w:sz w:val="22"/>
          <w:szCs w:val="22"/>
        </w:rPr>
      </w:pPr>
      <w:r w:rsidRPr="00384AB1">
        <w:rPr>
          <w:rFonts w:ascii="Arial" w:hAnsi="Arial" w:cs="Arial"/>
          <w:sz w:val="22"/>
          <w:szCs w:val="22"/>
        </w:rPr>
        <w:t xml:space="preserve">Con estos cursos, damos a conocer la Sefip a nuestros compañeros de Latinoamérica quienes se están afiliando para compartir sus conocimientos con fisioterapeutas españoles. Además, se establece un </w:t>
      </w:r>
      <w:r w:rsidRPr="00384AB1">
        <w:rPr>
          <w:rFonts w:ascii="Arial" w:hAnsi="Arial" w:cs="Arial"/>
          <w:sz w:val="22"/>
          <w:szCs w:val="22"/>
        </w:rPr>
        <w:t>vínculo</w:t>
      </w:r>
      <w:r w:rsidRPr="00384AB1">
        <w:rPr>
          <w:rFonts w:ascii="Arial" w:hAnsi="Arial" w:cs="Arial"/>
          <w:sz w:val="22"/>
          <w:szCs w:val="22"/>
        </w:rPr>
        <w:t xml:space="preserve"> de </w:t>
      </w:r>
      <w:r w:rsidRPr="00384AB1">
        <w:rPr>
          <w:rFonts w:ascii="Arial" w:hAnsi="Arial" w:cs="Arial"/>
          <w:sz w:val="22"/>
          <w:szCs w:val="22"/>
        </w:rPr>
        <w:t>unión</w:t>
      </w:r>
      <w:r w:rsidRPr="00384AB1">
        <w:rPr>
          <w:rFonts w:ascii="Arial" w:hAnsi="Arial" w:cs="Arial"/>
          <w:sz w:val="22"/>
          <w:szCs w:val="22"/>
        </w:rPr>
        <w:t xml:space="preserve"> entre ellos que </w:t>
      </w:r>
      <w:r w:rsidRPr="00384AB1">
        <w:rPr>
          <w:rFonts w:ascii="Arial" w:hAnsi="Arial" w:cs="Arial"/>
          <w:sz w:val="22"/>
          <w:szCs w:val="22"/>
        </w:rPr>
        <w:t>los</w:t>
      </w:r>
      <w:r w:rsidRPr="00384AB1">
        <w:rPr>
          <w:rFonts w:ascii="Arial" w:hAnsi="Arial" w:cs="Arial"/>
          <w:sz w:val="22"/>
          <w:szCs w:val="22"/>
        </w:rPr>
        <w:t xml:space="preserve"> anima a formar grupos de trabajo y compartir posteriormente con nosotros las experiencias, dudas y situaciones que quieren compartir.</w:t>
      </w:r>
    </w:p>
    <w:p w:rsidR="00384AB1" w:rsidRPr="00384AB1" w:rsidRDefault="00384AB1" w:rsidP="00384AB1">
      <w:pPr>
        <w:jc w:val="both"/>
        <w:rPr>
          <w:rFonts w:ascii="Arial" w:hAnsi="Arial" w:cs="Arial"/>
          <w:sz w:val="22"/>
          <w:szCs w:val="22"/>
        </w:rPr>
      </w:pPr>
    </w:p>
    <w:p w:rsidR="00384AB1" w:rsidRPr="00384AB1" w:rsidRDefault="00384AB1" w:rsidP="00384AB1">
      <w:pPr>
        <w:jc w:val="both"/>
        <w:rPr>
          <w:rFonts w:ascii="Arial" w:hAnsi="Arial" w:cs="Arial"/>
          <w:sz w:val="22"/>
          <w:szCs w:val="22"/>
        </w:rPr>
      </w:pPr>
    </w:p>
    <w:p w:rsidR="00384AB1" w:rsidRPr="00384AB1" w:rsidRDefault="00384AB1" w:rsidP="00384AB1">
      <w:pPr>
        <w:jc w:val="both"/>
        <w:rPr>
          <w:rFonts w:ascii="Arial" w:hAnsi="Arial" w:cs="Arial"/>
          <w:sz w:val="22"/>
          <w:szCs w:val="22"/>
        </w:rPr>
      </w:pPr>
    </w:p>
    <w:p w:rsidR="00384AB1" w:rsidRPr="00384AB1" w:rsidRDefault="00384AB1" w:rsidP="00384AB1">
      <w:pPr>
        <w:jc w:val="center"/>
        <w:rPr>
          <w:rFonts w:ascii="Arial" w:hAnsi="Arial" w:cs="Arial"/>
          <w:sz w:val="22"/>
          <w:szCs w:val="22"/>
        </w:rPr>
      </w:pPr>
      <w:r w:rsidRPr="00384AB1">
        <w:rPr>
          <w:noProof/>
          <w:sz w:val="22"/>
          <w:szCs w:val="22"/>
        </w:rPr>
        <mc:AlternateContent>
          <mc:Choice Requires="wps">
            <w:drawing>
              <wp:inline distT="0" distB="0" distL="0" distR="0" wp14:anchorId="6AD0A5AA" wp14:editId="61705FCB">
                <wp:extent cx="304800" cy="30480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1003B"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0oU5w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hRQOBl7RzTZi&#10;7iwWSZ7Rh4qrnvwjpQGDf0D1PQiHtx24Vt8EzyLz6vnzU4gIx05DwzznCaJ4hpGcwGhiM37ChhsC&#10;N8zi7Q0NqQfLIvZ5R4fzjvQ+CsXB1+XyquRNKk4d7dQBqtPHnkL8oHEQyaglMbsMDruHEKfSU0nq&#10;5fDe9j3HoerdswBjpkgmn/hOUmywOTB3wumU+PTZ6JB+SjHyGdUy/NgCaSn6j47nfz9fLtPdZWf5&#10;5t2CHbrMbC4z4BRD1TJKMZm3cbrVrSfbdlnmiWNakrF5nqTnxOpIlk8lK3I863SLl36u+v3z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YtKFO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384AB1">
        <w:rPr>
          <w:rFonts w:ascii="Arial" w:hAnsi="Arial" w:cs="Arial"/>
          <w:noProof/>
          <w:sz w:val="22"/>
          <w:szCs w:val="22"/>
        </w:rPr>
        <w:drawing>
          <wp:inline distT="0" distB="0" distL="0" distR="0" wp14:anchorId="2F17E476" wp14:editId="42A4440E">
            <wp:extent cx="3562350" cy="3562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2350" cy="3562350"/>
                    </a:xfrm>
                    <a:prstGeom prst="rect">
                      <a:avLst/>
                    </a:prstGeom>
                    <a:noFill/>
                  </pic:spPr>
                </pic:pic>
              </a:graphicData>
            </a:graphic>
          </wp:inline>
        </w:drawing>
      </w:r>
    </w:p>
    <w:p w:rsidR="009B5CBC" w:rsidRPr="00384AB1" w:rsidRDefault="009B5CBC" w:rsidP="00384AB1">
      <w:pPr>
        <w:jc w:val="both"/>
        <w:rPr>
          <w:rFonts w:ascii="Arial" w:eastAsia="Arial" w:hAnsi="Arial" w:cs="Arial"/>
          <w:sz w:val="22"/>
          <w:szCs w:val="22"/>
        </w:rPr>
      </w:pPr>
      <w:bookmarkStart w:id="0" w:name="_GoBack"/>
      <w:bookmarkEnd w:id="0"/>
    </w:p>
    <w:p w:rsidR="009B5CBC" w:rsidRPr="00384AB1" w:rsidRDefault="009B5CBC" w:rsidP="00384AB1">
      <w:pPr>
        <w:jc w:val="both"/>
        <w:rPr>
          <w:rFonts w:ascii="Arial" w:eastAsia="Arial" w:hAnsi="Arial" w:cs="Arial"/>
          <w:sz w:val="22"/>
          <w:szCs w:val="22"/>
        </w:rPr>
      </w:pPr>
    </w:p>
    <w:sectPr w:rsidR="009B5CBC" w:rsidRPr="00384AB1" w:rsidSect="00384AB1">
      <w:headerReference w:type="even" r:id="rId11"/>
      <w:headerReference w:type="default" r:id="rId12"/>
      <w:footerReference w:type="even" r:id="rId13"/>
      <w:footerReference w:type="default" r:id="rId14"/>
      <w:headerReference w:type="first" r:id="rId15"/>
      <w:footerReference w:type="first" r:id="rId16"/>
      <w:pgSz w:w="11906" w:h="16838"/>
      <w:pgMar w:top="1417" w:right="1558" w:bottom="1417" w:left="1701" w:header="708" w:footer="2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384AB1">
      <w:r>
        <w:separator/>
      </w:r>
    </w:p>
  </w:endnote>
  <w:endnote w:type="continuationSeparator" w:id="0">
    <w:p w:rsidR="00000000" w:rsidRDefault="00384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5CBC" w:rsidRDefault="009B5CBC">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5CBC" w:rsidRDefault="009B5CBC" w:rsidP="00384AB1">
    <w:pPr>
      <w:pBdr>
        <w:top w:val="nil"/>
        <w:left w:val="nil"/>
        <w:bottom w:val="nil"/>
        <w:right w:val="nil"/>
        <w:between w:val="nil"/>
      </w:pBdr>
      <w:tabs>
        <w:tab w:val="center" w:pos="4252"/>
        <w:tab w:val="right" w:pos="8504"/>
      </w:tabs>
      <w:rPr>
        <w:rFonts w:ascii="Calibri" w:eastAsia="Calibri" w:hAnsi="Calibri" w:cs="Calibri"/>
        <w:b/>
        <w:color w:val="31849B"/>
        <w:sz w:val="16"/>
        <w:szCs w:val="16"/>
      </w:rPr>
    </w:pPr>
    <w:bookmarkStart w:id="1" w:name="_heading=h.gjdgxs" w:colFirst="0" w:colLast="0"/>
    <w:bookmarkEnd w:id="1"/>
  </w:p>
  <w:p w:rsidR="00384AB1" w:rsidRPr="00384AB1" w:rsidRDefault="00384AB1" w:rsidP="00384AB1">
    <w:pPr>
      <w:pBdr>
        <w:top w:val="nil"/>
        <w:left w:val="nil"/>
        <w:bottom w:val="nil"/>
        <w:right w:val="nil"/>
        <w:between w:val="nil"/>
      </w:pBdr>
      <w:tabs>
        <w:tab w:val="center" w:pos="4252"/>
        <w:tab w:val="right" w:pos="8504"/>
      </w:tabs>
      <w:rPr>
        <w:rFonts w:ascii="Calibri" w:eastAsia="Calibri" w:hAnsi="Calibri" w:cs="Calibri"/>
        <w:color w:val="31849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5CBC" w:rsidRDefault="009B5CBC">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384AB1">
      <w:r>
        <w:separator/>
      </w:r>
    </w:p>
  </w:footnote>
  <w:footnote w:type="continuationSeparator" w:id="0">
    <w:p w:rsidR="00000000" w:rsidRDefault="00384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5CBC" w:rsidRDefault="009B5CBC">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5CBC" w:rsidRDefault="00384AB1">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8240" behindDoc="0" locked="0" layoutInCell="1" hidden="0" allowOverlap="1">
          <wp:simplePos x="0" y="0"/>
          <wp:positionH relativeFrom="column">
            <wp:posOffset>-708659</wp:posOffset>
          </wp:positionH>
          <wp:positionV relativeFrom="paragraph">
            <wp:posOffset>-154304</wp:posOffset>
          </wp:positionV>
          <wp:extent cx="1776051" cy="1066800"/>
          <wp:effectExtent l="0" t="0" r="0" b="0"/>
          <wp:wrapSquare wrapText="bothSides" distT="0" distB="0" distL="0" distR="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76051" cy="1066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5CBC" w:rsidRDefault="009B5CBC">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CBC"/>
    <w:rsid w:val="00384AB1"/>
    <w:rsid w:val="009B5C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4A171"/>
  <w15:docId w15:val="{C51CC4FC-47F4-413F-BA36-6F8E8A679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A40"/>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rsid w:val="003A3AD4"/>
    <w:pPr>
      <w:spacing w:before="100" w:beforeAutospacing="1" w:after="100" w:afterAutospacing="1"/>
    </w:pPr>
    <w:rPr>
      <w:sz w:val="24"/>
      <w:szCs w:val="24"/>
    </w:rPr>
  </w:style>
  <w:style w:type="character" w:styleId="nfasis">
    <w:name w:val="Emphasis"/>
    <w:basedOn w:val="Fuentedeprrafopredeter"/>
    <w:qFormat/>
    <w:rsid w:val="003A3AD4"/>
    <w:rPr>
      <w:i/>
      <w:iCs/>
    </w:rPr>
  </w:style>
  <w:style w:type="character" w:styleId="Textoennegrita">
    <w:name w:val="Strong"/>
    <w:basedOn w:val="Fuentedeprrafopredeter"/>
    <w:qFormat/>
    <w:rsid w:val="003A3AD4"/>
    <w:rPr>
      <w:b/>
      <w:bCs/>
    </w:rPr>
  </w:style>
  <w:style w:type="character" w:styleId="Hipervnculo">
    <w:name w:val="Hyperlink"/>
    <w:basedOn w:val="Fuentedeprrafopredeter"/>
    <w:rsid w:val="003A3AD4"/>
    <w:rPr>
      <w:color w:val="0000FF"/>
      <w:u w:val="single"/>
    </w:rPr>
  </w:style>
  <w:style w:type="paragraph" w:styleId="Encabezado">
    <w:name w:val="header"/>
    <w:basedOn w:val="Normal"/>
    <w:link w:val="EncabezadoCar"/>
    <w:uiPriority w:val="99"/>
    <w:rsid w:val="00D91274"/>
    <w:pPr>
      <w:tabs>
        <w:tab w:val="center" w:pos="4252"/>
        <w:tab w:val="right" w:pos="8504"/>
      </w:tabs>
    </w:pPr>
  </w:style>
  <w:style w:type="character" w:customStyle="1" w:styleId="EncabezadoCar">
    <w:name w:val="Encabezado Car"/>
    <w:basedOn w:val="Fuentedeprrafopredeter"/>
    <w:link w:val="Encabezado"/>
    <w:uiPriority w:val="99"/>
    <w:rsid w:val="00D91274"/>
  </w:style>
  <w:style w:type="paragraph" w:styleId="Piedepgina">
    <w:name w:val="footer"/>
    <w:basedOn w:val="Normal"/>
    <w:link w:val="PiedepginaCar"/>
    <w:uiPriority w:val="99"/>
    <w:rsid w:val="00D91274"/>
    <w:pPr>
      <w:tabs>
        <w:tab w:val="center" w:pos="4252"/>
        <w:tab w:val="right" w:pos="8504"/>
      </w:tabs>
    </w:pPr>
  </w:style>
  <w:style w:type="character" w:customStyle="1" w:styleId="PiedepginaCar">
    <w:name w:val="Pie de página Car"/>
    <w:basedOn w:val="Fuentedeprrafopredeter"/>
    <w:link w:val="Piedepgina"/>
    <w:uiPriority w:val="99"/>
    <w:rsid w:val="00D91274"/>
  </w:style>
  <w:style w:type="paragraph" w:styleId="Textodeglobo">
    <w:name w:val="Balloon Text"/>
    <w:basedOn w:val="Normal"/>
    <w:link w:val="TextodegloboCar"/>
    <w:rsid w:val="00AC22BC"/>
    <w:rPr>
      <w:rFonts w:ascii="Tahoma" w:hAnsi="Tahoma" w:cs="Tahoma"/>
      <w:sz w:val="16"/>
      <w:szCs w:val="16"/>
    </w:rPr>
  </w:style>
  <w:style w:type="character" w:customStyle="1" w:styleId="TextodegloboCar">
    <w:name w:val="Texto de globo Car"/>
    <w:basedOn w:val="Fuentedeprrafopredeter"/>
    <w:link w:val="Textodeglobo"/>
    <w:rsid w:val="00AC22BC"/>
    <w:rPr>
      <w:rFonts w:ascii="Tahoma" w:hAnsi="Tahoma" w:cs="Tahoma"/>
      <w:sz w:val="16"/>
      <w:szCs w:val="16"/>
    </w:rPr>
  </w:style>
  <w:style w:type="paragraph" w:styleId="Sinespaciado">
    <w:name w:val="No Spacing"/>
    <w:link w:val="SinespaciadoCar"/>
    <w:uiPriority w:val="1"/>
    <w:qFormat/>
    <w:rsid w:val="00AC22BC"/>
    <w:rPr>
      <w:rFonts w:ascii="Calibri" w:eastAsia="Calibri" w:hAnsi="Calibr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SinespaciadoCar">
    <w:name w:val="Sin espaciado Car"/>
    <w:basedOn w:val="Fuentedeprrafopredeter"/>
    <w:link w:val="Sinespaciado"/>
    <w:uiPriority w:val="1"/>
    <w:rsid w:val="00797F7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Z1A6yHFC/w0DsVS5lxeH9wnD/g==">AMUW2mX2CBYAmmucH2T+W/TUMJqj+pxKNibtV9mZkHWXy9wnRSlhMOe9/ckzDZZbB7SJxYoBpjVxKp9/jMEKh4TL0mbzYzWWQLgaTbiJHgecuB5du+uxjKBnKjwBsHndV2PbBq0EECRV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485</Words>
  <Characters>2672</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Mónica Yuste Martínez</cp:lastModifiedBy>
  <cp:revision>2</cp:revision>
  <dcterms:created xsi:type="dcterms:W3CDTF">2023-12-13T13:59:00Z</dcterms:created>
  <dcterms:modified xsi:type="dcterms:W3CDTF">2023-12-13T13:59:00Z</dcterms:modified>
</cp:coreProperties>
</file>