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u w:val="single"/>
        </w:rPr>
      </w:pPr>
      <w:r w:rsidDel="00000000" w:rsidR="00000000" w:rsidRPr="00000000">
        <w:rPr>
          <w:b w:val="1"/>
          <w:u w:val="single"/>
          <w:rtl w:val="0"/>
        </w:rPr>
        <w:t xml:space="preserve">I JORNADA DE FISIOTERAPIA EN ONCOLOGÍA INFANTIL</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El pasado 5 de Octubre de 2024 tuvo lugar en Donostia - San Sebastián la I Jornada de fisioterapia en oncología infantil, organizada por el EFEO-COFPV (Colegio Oficial de Fisioterapeutas del País Vasco).  La participación fue de 100 asistentes, entre ellos numerosos socios de la Sefip. Las jornadas tuvieron el aval científico de la Sefip y las delegadas de esta comunidad tuvieron un papel clave a la hora de elegir los ponentes y los temas a tratar. </w:t>
      </w:r>
    </w:p>
    <w:p w:rsidR="00000000" w:rsidDel="00000000" w:rsidP="00000000" w:rsidRDefault="00000000" w:rsidRPr="00000000" w14:paraId="00000004">
      <w:pPr>
        <w:jc w:val="both"/>
        <w:rPr/>
      </w:pPr>
      <w:r w:rsidDel="00000000" w:rsidR="00000000" w:rsidRPr="00000000">
        <w:rPr>
          <w:rtl w:val="0"/>
        </w:rPr>
        <w:t xml:space="preserve">En estas jornadas se contó con la presencia de numerosos profesionales nacionales de referencia en la fisioterapia en oncología infantil, además de una ponencia internacional que se emitió grabada y traducida. </w:t>
      </w:r>
    </w:p>
    <w:p w:rsidR="00000000" w:rsidDel="00000000" w:rsidP="00000000" w:rsidRDefault="00000000" w:rsidRPr="00000000" w14:paraId="00000005">
      <w:pPr>
        <w:jc w:val="both"/>
        <w:rPr/>
      </w:pPr>
      <w:r w:rsidDel="00000000" w:rsidR="00000000" w:rsidRPr="00000000">
        <w:rPr>
          <w:rtl w:val="0"/>
        </w:rPr>
        <w:t xml:space="preserve">Por la mañana pudimos disfrutar de una introducción a la oncología infantil a cargo de Miguel García Ariza, médico de oncología infantil del H.U. Cruces-Instituto de Investigación Biocruces (Bizkaia). En su ponencia nos contó qué tipos de cánceres son los más prevalentes, qué tratamientos médicos se llevan a cabo y los efectos secundarios de éstos, y resaltó mucho la importancia de la comunicación e interacción entre profesionales de diferentes disciplinas que tratan a estos niños. </w:t>
      </w:r>
    </w:p>
    <w:p w:rsidR="00000000" w:rsidDel="00000000" w:rsidP="00000000" w:rsidRDefault="00000000" w:rsidRPr="00000000" w14:paraId="00000006">
      <w:pPr>
        <w:jc w:val="both"/>
        <w:rPr/>
      </w:pPr>
      <w:r w:rsidDel="00000000" w:rsidR="00000000" w:rsidRPr="00000000">
        <w:rPr>
          <w:rtl w:val="0"/>
        </w:rPr>
        <w:t xml:space="preserve">A continuación, pudimos ver la grabación de la ponencia de Emma Verwaaijen, fisioterapeuta pediátrica e investigadora en el Princess Maxima Hospital de Holanda. Emma desarrolló de forma más detallada los efectos secundarios de ciertos tratamientos médicos, sobre todo la fragilidad y fatiga secundarias a estos tratamientos. Además, explicó el funcionamiento de la unidad del hospital donde trabaja y mostró algunos de los estudios que están realizando, confirmándonos que son todo un referente para la fisioterapia en oncología infantil. </w:t>
      </w:r>
    </w:p>
    <w:p w:rsidR="00000000" w:rsidDel="00000000" w:rsidP="00000000" w:rsidRDefault="00000000" w:rsidRPr="00000000" w14:paraId="00000007">
      <w:pPr>
        <w:jc w:val="both"/>
        <w:rPr/>
      </w:pPr>
      <w:r w:rsidDel="00000000" w:rsidR="00000000" w:rsidRPr="00000000">
        <w:rPr>
          <w:rtl w:val="0"/>
        </w:rPr>
        <w:t xml:space="preserve">Posteriormente pudimos escuchar a tres profesionales de hospitales de referencia nacionales como son Gemma Calaf (Hospital Sant Joan de Déu, Barcelona), Dennys Santa Marina (Hospital Vall d'Hebron, Barcelona) y Sebastián Galas (Hospital Niño Jesús, Madrid) hablarnos del abordaje intrahospitalario de estos pacientes. Pudimos ver ejemplos prácticos de los tipos de cánceres más prevalentes como son los hematológicos, los del SNC y los sólidos. Además, desarrollaron diferentes valoraciones y abordajes aunando técnicas dirigidas a mejorar los tejidos, el ejercicio terapéutico y el neurodesarrollo. </w:t>
      </w:r>
    </w:p>
    <w:p w:rsidR="00000000" w:rsidDel="00000000" w:rsidP="00000000" w:rsidRDefault="00000000" w:rsidRPr="00000000" w14:paraId="00000008">
      <w:pPr>
        <w:jc w:val="both"/>
        <w:rPr/>
      </w:pPr>
      <w:r w:rsidDel="00000000" w:rsidR="00000000" w:rsidRPr="00000000">
        <w:rPr>
          <w:rtl w:val="0"/>
        </w:rPr>
        <w:t xml:space="preserve">Por la tarde, pudimos escuchar en el bloque sobre ejercicio terapéutico a Manuel Trinidad (Universidad de Lleida), que nos mostró las últimas evidencias científicas al respecto -como una revisión sistemática de 2024 donde ha participado-, así como evaluaciones y abordajes apropiados, facilitadores y barreras. Más tarde, Rubén Menéndez y Araceli Gosende (Asociación Botón, Asturias) realizaron una ponencia sobre la seguridad y "red flags" a la hora de planificar el ejercicio terapéutico en estos pacientes, destacando la importancia de saber responder ante estas señales. También nos contaron en qué consiste este proyecto que desarrollan en Asturias, y os animamos a todos a que lo conozcáis (https://www.asociacionboton.org).  </w:t>
      </w:r>
    </w:p>
    <w:p w:rsidR="00000000" w:rsidDel="00000000" w:rsidP="00000000" w:rsidRDefault="00000000" w:rsidRPr="00000000" w14:paraId="00000009">
      <w:pPr>
        <w:jc w:val="both"/>
        <w:rPr/>
      </w:pPr>
      <w:r w:rsidDel="00000000" w:rsidR="00000000" w:rsidRPr="00000000">
        <w:rPr>
          <w:rtl w:val="0"/>
        </w:rPr>
        <w:t xml:space="preserve">Para finalizar las jornadas, contamos con la presencia de Borja Recuenco, fisioterapeuta de ASION-Asociación Infantil Oncológica de Madrid, que nos habló de la fisioterapia en cuidados paliativos. En su ponencia nos explicó los objetivos y abordajes en esa etapa, y nos hizo reflexionar sobre la importancia de la fisioterapia en esta etapa final, a la que no siempre se le da el valor que merece. Para completar este bloque de cuidados paliativos pudimos escuchar a Angels Ponce, terapeuta familiar y terapeuta de duelo, hablarnos sobre la importancia de cuidarnos para poder cuidar. Cabe resaltar, la necesidad de la compasión, mantenerse en el presente y desarrollar rituales de transición.  En esta ponencia, Angels Ponce puso nombre a situaciones que vivimos en nuestro práctica diaria y ayudo a muchos de nosotros a variar y mejorar nuestra implicación en ellas.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